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四</w:t>
      </w:r>
      <w:r>
        <w:rPr>
          <w:rFonts w:hint="eastAsia" w:ascii="宋体" w:hAnsi="宋体" w:eastAsia="宋体"/>
          <w:b/>
          <w:bCs/>
          <w:sz w:val="32"/>
          <w:szCs w:val="32"/>
        </w:rPr>
        <w:t>道注射泵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注射器规格：可自动识别5 mL 、10mL、20mL、30mL、50mL的注射器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z w:val="24"/>
          <w:szCs w:val="24"/>
        </w:rPr>
        <w:t>内置2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种注射器品牌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</w:t>
      </w:r>
      <w:r>
        <w:rPr>
          <w:rFonts w:hint="eastAsia" w:ascii="仿宋" w:hAnsi="仿宋" w:eastAsia="仿宋" w:cs="仿宋"/>
          <w:sz w:val="24"/>
          <w:szCs w:val="24"/>
        </w:rPr>
        <w:t>，自定义一种，满足多科室需要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输注量范围：0ml～9999ml，＜1000ml以0.1ml步进，＞10001ml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以1ml步进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bCs/>
          <w:sz w:val="24"/>
          <w:szCs w:val="24"/>
        </w:rPr>
        <w:t>流速范围：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5ml注射器： 0.1 mL/h～100mL/h 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10mL注射器：0.1 mL/h～300mL/h 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20mL注射器：0.1 mL/h～600mL/h；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30mL注射器：0.1 mL/h～900mL/h；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50mL注射器：0.1 mL/h～1300mL/h，</w:t>
      </w:r>
      <w:bookmarkStart w:id="0" w:name="_GoBack"/>
      <w:bookmarkEnd w:id="0"/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可按0.1mL/h递增或递减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流速误差：</w:t>
      </w:r>
      <w:r>
        <w:rPr>
          <w:rFonts w:hint="eastAsia" w:ascii="仿宋" w:hAnsi="仿宋" w:eastAsia="仿宋" w:cs="仿宋"/>
          <w:bCs/>
          <w:sz w:val="24"/>
          <w:szCs w:val="24"/>
        </w:rPr>
        <w:t>±2%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快速输注：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5ml注射器：100 ml/h 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10ml注射器:100 ml/h ~300ml/h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20ml注射器:100 ml/h ~600 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30ml注射器:100 ml/h ~900 ml/h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50/60ml注射器:100 ml/h ~1300 ml/h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注射模式：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简易模式、速度模式、时间容量模式、体重模式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运行界面显示：速度、累积量、注射器规格和品牌、运行状态、剩余时间、预制量、阻塞等级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丸剂量范围：1ml-20ml 可设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保持静脉开放（KVO）速度：0.1-1ml/h，速度可调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报警功能：外接电源掉电报警、电量不足报警、电机异常、电池耗尽、备用电池欠压报警、注射泵管道阻塞报警、接近注射完成报警、注射器脱落报警、注射完成报警、速度异常、操作遗忘、安装错误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其他功能：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自检功能：开机时自动检测关键部件，存在异常时报警或提升用户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快速输注：运行过程中可实现按量快速给药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交直流自动切换：当外接交流断电时可以自动切换到内部电池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时间输注：可以预定时间输注，输注泵按照用户输入的时间自动换算为流速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无线监护：可以与我</w:t>
      </w:r>
      <w:r>
        <w:rPr>
          <w:rFonts w:hint="eastAsia" w:ascii="仿宋" w:hAnsi="仿宋" w:eastAsia="仿宋" w:cs="仿宋"/>
          <w:spacing w:val="15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pacing w:val="15"/>
          <w:sz w:val="24"/>
          <w:szCs w:val="24"/>
        </w:rPr>
        <w:t xml:space="preserve">监护系统相连（选配） </w:t>
      </w:r>
    </w:p>
    <w:p>
      <w:pPr>
        <w:ind w:left="42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注射器自动识别功能</w:t>
      </w:r>
    </w:p>
    <w:p>
      <w:pPr>
        <w:pStyle w:val="9"/>
        <w:ind w:left="420" w:firstLine="0" w:firstLineChars="0"/>
        <w:jc w:val="left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各个通道可拆可分，并自带卡槽，无需任何辅助性条件组合成多道注射泵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内置电池工作时间：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电池充足电的情况下，30ml/h注射流速，可连续工作约5小时</w:t>
      </w:r>
    </w:p>
    <w:p>
      <w:pPr>
        <w:pStyle w:val="9"/>
        <w:numPr>
          <w:ilvl w:val="0"/>
          <w:numId w:val="1"/>
        </w:numPr>
        <w:spacing w:line="276" w:lineRule="auto"/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阻塞压力范围：高中低档可选，分别为：0.02Mpa-0.07 Mpa，0.05Mpa-0.10 Mpa，0.08Mpa-0.14Mpa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电源电压：交流输入：AC220V/ 50Hz，内部电池：DC9.6 V～DC10.1V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功耗：≤18VA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安全分类I 类、带内部电源的BF型普通设备，防水等级：IPX3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工作环境：环境温度： 5℃</w:t>
      </w:r>
      <w:r>
        <w:rPr>
          <w:rFonts w:hint="eastAsia" w:ascii="仿宋" w:hAnsi="仿宋" w:eastAsia="仿宋" w:cs="仿宋"/>
          <w:bCs/>
          <w:sz w:val="24"/>
          <w:szCs w:val="24"/>
        </w:rPr>
        <w:t>～</w:t>
      </w:r>
      <w:r>
        <w:rPr>
          <w:rFonts w:hint="eastAsia" w:ascii="仿宋" w:hAnsi="仿宋" w:eastAsia="仿宋" w:cs="仿宋"/>
          <w:sz w:val="24"/>
          <w:szCs w:val="24"/>
        </w:rPr>
        <w:t>40℃相对湿度：20%</w:t>
      </w:r>
      <w:r>
        <w:rPr>
          <w:rFonts w:hint="eastAsia" w:ascii="仿宋" w:hAnsi="仿宋" w:eastAsia="仿宋" w:cs="仿宋"/>
          <w:bCs/>
          <w:sz w:val="24"/>
          <w:szCs w:val="24"/>
        </w:rPr>
        <w:t>～</w:t>
      </w:r>
      <w:r>
        <w:rPr>
          <w:rFonts w:hint="eastAsia" w:ascii="仿宋" w:hAnsi="仿宋" w:eastAsia="仿宋" w:cs="仿宋"/>
          <w:sz w:val="24"/>
          <w:szCs w:val="24"/>
        </w:rPr>
        <w:t>90%大气压力：700 hPa -1060hPa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存储环境：包装好的注射泵贮存在相对湿度不超过93%（无凝露），无腐蚀性气体通风良好的室内，且室内温度条件为：-20℃～+55℃，大气压为700hPa</w:t>
      </w:r>
      <w:r>
        <w:rPr>
          <w:rFonts w:hint="eastAsia" w:ascii="仿宋" w:hAnsi="仿宋" w:eastAsia="仿宋" w:cs="仿宋"/>
          <w:bCs/>
          <w:sz w:val="24"/>
          <w:szCs w:val="24"/>
        </w:rPr>
        <w:t>～1060hPa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售后服务：乙方提供整机保修期≥36个月，保修期的期限以甲乙双方的验收合格之日起计算，保修期内免费更换零配件及免工时费。</w:t>
      </w:r>
    </w:p>
    <w:p>
      <w:pPr>
        <w:pStyle w:val="9"/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2B6D41"/>
    <w:rsid w:val="0D461440"/>
    <w:rsid w:val="0F4E3C03"/>
    <w:rsid w:val="1AA16466"/>
    <w:rsid w:val="1DB6582B"/>
    <w:rsid w:val="271B6E3D"/>
    <w:rsid w:val="3C797433"/>
    <w:rsid w:val="3E93661B"/>
    <w:rsid w:val="42CB0E6C"/>
    <w:rsid w:val="4C7010C6"/>
    <w:rsid w:val="4D6763D4"/>
    <w:rsid w:val="4F7365E9"/>
    <w:rsid w:val="560120EB"/>
    <w:rsid w:val="5FD13A9D"/>
    <w:rsid w:val="5FF34F45"/>
    <w:rsid w:val="7BEA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1071</Characters>
  <Paragraphs>38</Paragraphs>
  <TotalTime>6</TotalTime>
  <ScaleCrop>false</ScaleCrop>
  <LinksUpToDate>false</LinksUpToDate>
  <CharactersWithSpaces>1104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2018-05-10T03:58:00Z</dcterms:created>
  <dc:creator>KL05</dc:creator>
  <cp:lastModifiedBy>-</cp:lastModifiedBy>
  <cp:lastPrinted>2021-09-02T08:49:06Z</cp:lastPrinted>
  <dcterms:modified xsi:type="dcterms:W3CDTF">2021-09-02T09:08:34Z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D92F85298CB84B579E8B440A6B0F035B</vt:lpwstr>
  </property>
</Properties>
</file>